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69A5" w14:textId="77777777" w:rsidR="00AC4F2D" w:rsidRPr="00413FF9" w:rsidRDefault="00787016" w:rsidP="00413FF9">
      <w:pPr>
        <w:pStyle w:val="Titre1"/>
        <w:rPr>
          <w:b/>
        </w:rPr>
      </w:pPr>
      <w:r w:rsidRPr="00413FF9">
        <w:rPr>
          <w:b/>
        </w:rPr>
        <w:t>Quelques conseils de lecture sur le thème au programme de deuxième année : « Le vrai du Faux »</w:t>
      </w:r>
    </w:p>
    <w:p w14:paraId="6A12AC6A" w14:textId="77777777" w:rsidR="00787016" w:rsidRDefault="00787016" w:rsidP="00413FF9"/>
    <w:p w14:paraId="696D57AA" w14:textId="77777777" w:rsidR="00787016" w:rsidRPr="001E0F36" w:rsidRDefault="00787016" w:rsidP="00413FF9">
      <w:pPr>
        <w:rPr>
          <w:b/>
          <w:bCs/>
        </w:rPr>
      </w:pPr>
      <w:r w:rsidRPr="001E0F36">
        <w:rPr>
          <w:b/>
          <w:bCs/>
        </w:rPr>
        <w:t>Lectures faciles et très accessibles :</w:t>
      </w:r>
    </w:p>
    <w:p w14:paraId="22C909F3" w14:textId="77777777" w:rsidR="00787016" w:rsidRDefault="00787016" w:rsidP="00413FF9">
      <w:r>
        <w:t xml:space="preserve">Margaret Atwood, </w:t>
      </w:r>
      <w:r w:rsidRPr="004F37AD">
        <w:rPr>
          <w:i/>
          <w:iCs/>
        </w:rPr>
        <w:t>La Servante écarlate</w:t>
      </w:r>
    </w:p>
    <w:p w14:paraId="158F660E" w14:textId="77777777" w:rsidR="00787016" w:rsidRDefault="00787016" w:rsidP="00413FF9">
      <w:r>
        <w:t xml:space="preserve">Georges Orwell, </w:t>
      </w:r>
      <w:r w:rsidRPr="004F37AD">
        <w:rPr>
          <w:i/>
          <w:iCs/>
        </w:rPr>
        <w:t>1984</w:t>
      </w:r>
    </w:p>
    <w:p w14:paraId="394AD218" w14:textId="77777777" w:rsidR="00787016" w:rsidRPr="004F37AD" w:rsidRDefault="00787016" w:rsidP="00413FF9">
      <w:pPr>
        <w:rPr>
          <w:i/>
          <w:iCs/>
        </w:rPr>
      </w:pPr>
      <w:r>
        <w:t xml:space="preserve">Dave </w:t>
      </w:r>
      <w:proofErr w:type="spellStart"/>
      <w:r>
        <w:t>Eggers</w:t>
      </w:r>
      <w:proofErr w:type="spellEnd"/>
      <w:r>
        <w:t xml:space="preserve">, </w:t>
      </w:r>
      <w:r w:rsidRPr="004F37AD">
        <w:rPr>
          <w:i/>
          <w:iCs/>
        </w:rPr>
        <w:t>Le Cercle</w:t>
      </w:r>
    </w:p>
    <w:p w14:paraId="066AC69A" w14:textId="77777777" w:rsidR="00787016" w:rsidRDefault="00787016" w:rsidP="00413FF9">
      <w:r>
        <w:t xml:space="preserve">Emmanuel Carrère, </w:t>
      </w:r>
      <w:r w:rsidRPr="004F37AD">
        <w:rPr>
          <w:i/>
          <w:iCs/>
        </w:rPr>
        <w:t>L’Adversaire</w:t>
      </w:r>
    </w:p>
    <w:p w14:paraId="4951BA4B" w14:textId="77777777" w:rsidR="00787016" w:rsidRDefault="00787016" w:rsidP="00413FF9">
      <w:pPr>
        <w:rPr>
          <w:i/>
          <w:iCs/>
        </w:rPr>
      </w:pPr>
      <w:r>
        <w:t xml:space="preserve">Ray Bradbury, </w:t>
      </w:r>
      <w:proofErr w:type="spellStart"/>
      <w:r w:rsidRPr="004F37AD">
        <w:rPr>
          <w:i/>
          <w:iCs/>
        </w:rPr>
        <w:t>Farenheit</w:t>
      </w:r>
      <w:proofErr w:type="spellEnd"/>
      <w:r w:rsidRPr="004F37AD">
        <w:rPr>
          <w:i/>
          <w:iCs/>
        </w:rPr>
        <w:t xml:space="preserve"> 451</w:t>
      </w:r>
    </w:p>
    <w:p w14:paraId="5F649980" w14:textId="77777777" w:rsidR="00987838" w:rsidRPr="00987838" w:rsidRDefault="00987838" w:rsidP="00413FF9"/>
    <w:p w14:paraId="31619D91" w14:textId="77777777" w:rsidR="00787016" w:rsidRDefault="00787016" w:rsidP="00413FF9"/>
    <w:p w14:paraId="08E683E5" w14:textId="77777777" w:rsidR="00787016" w:rsidRPr="001E0F36" w:rsidRDefault="00787016" w:rsidP="00413FF9">
      <w:pPr>
        <w:rPr>
          <w:b/>
          <w:bCs/>
        </w:rPr>
      </w:pPr>
      <w:r w:rsidRPr="001E0F36">
        <w:rPr>
          <w:b/>
          <w:bCs/>
        </w:rPr>
        <w:t>Des classiques plus difficiles :</w:t>
      </w:r>
    </w:p>
    <w:p w14:paraId="0E5E8EDC" w14:textId="77777777" w:rsidR="00787016" w:rsidRPr="004F37AD" w:rsidRDefault="00787016" w:rsidP="00413FF9">
      <w:pPr>
        <w:rPr>
          <w:i/>
          <w:iCs/>
        </w:rPr>
      </w:pPr>
      <w:r>
        <w:t xml:space="preserve">Choderlos de Laclos, </w:t>
      </w:r>
      <w:r w:rsidRPr="004F37AD">
        <w:rPr>
          <w:i/>
          <w:iCs/>
        </w:rPr>
        <w:t>Les Liaisons dangereuse</w:t>
      </w:r>
      <w:r w:rsidR="004F37AD">
        <w:rPr>
          <w:i/>
          <w:iCs/>
        </w:rPr>
        <w:t>s</w:t>
      </w:r>
    </w:p>
    <w:p w14:paraId="5C9B36E8" w14:textId="77777777" w:rsidR="00787016" w:rsidRPr="004F37AD" w:rsidRDefault="00787016" w:rsidP="00413FF9">
      <w:pPr>
        <w:rPr>
          <w:i/>
          <w:iCs/>
        </w:rPr>
      </w:pPr>
      <w:r>
        <w:t xml:space="preserve">Diderot, </w:t>
      </w:r>
      <w:r w:rsidRPr="004F37AD">
        <w:rPr>
          <w:i/>
          <w:iCs/>
        </w:rPr>
        <w:t>Jacques le fataliste</w:t>
      </w:r>
    </w:p>
    <w:p w14:paraId="499649D5" w14:textId="77777777" w:rsidR="00787016" w:rsidRPr="004F37AD" w:rsidRDefault="00787016" w:rsidP="00413FF9">
      <w:pPr>
        <w:rPr>
          <w:i/>
          <w:iCs/>
        </w:rPr>
      </w:pPr>
      <w:r>
        <w:t xml:space="preserve">Honoré de Balzac, </w:t>
      </w:r>
      <w:r w:rsidRPr="004F37AD">
        <w:rPr>
          <w:i/>
          <w:iCs/>
        </w:rPr>
        <w:t xml:space="preserve">Illusions perdues </w:t>
      </w:r>
    </w:p>
    <w:p w14:paraId="259B4B45" w14:textId="77777777" w:rsidR="00787016" w:rsidRDefault="00787016" w:rsidP="00413FF9"/>
    <w:p w14:paraId="51A35634" w14:textId="77777777" w:rsidR="00787016" w:rsidRDefault="00787016" w:rsidP="00413FF9">
      <w:pPr>
        <w:rPr>
          <w:b/>
          <w:bCs/>
        </w:rPr>
      </w:pPr>
      <w:r w:rsidRPr="001E0F36">
        <w:rPr>
          <w:b/>
          <w:bCs/>
        </w:rPr>
        <w:t>Théâtre :</w:t>
      </w:r>
    </w:p>
    <w:p w14:paraId="022EF551" w14:textId="77777777" w:rsidR="001E0F36" w:rsidRPr="001E0F36" w:rsidRDefault="001E0F36" w:rsidP="00413FF9">
      <w:pPr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vous</w:t>
      </w:r>
      <w:proofErr w:type="gramEnd"/>
      <w:r>
        <w:rPr>
          <w:b/>
          <w:bCs/>
        </w:rPr>
        <w:t xml:space="preserve"> pouvez réactiver vos souvenirs de lycée !)</w:t>
      </w:r>
    </w:p>
    <w:p w14:paraId="5E85D188" w14:textId="77777777" w:rsidR="00787016" w:rsidRDefault="00787016" w:rsidP="00413FF9">
      <w:r>
        <w:t xml:space="preserve">Molière, </w:t>
      </w:r>
      <w:r w:rsidRPr="004F37AD">
        <w:rPr>
          <w:i/>
          <w:iCs/>
        </w:rPr>
        <w:t>Tartuffe ; Dom Juan</w:t>
      </w:r>
    </w:p>
    <w:p w14:paraId="4EC43596" w14:textId="77777777" w:rsidR="00787016" w:rsidRPr="004F37AD" w:rsidRDefault="00787016" w:rsidP="00413FF9">
      <w:pPr>
        <w:rPr>
          <w:i/>
          <w:iCs/>
        </w:rPr>
      </w:pPr>
      <w:r>
        <w:t xml:space="preserve">Corneille, </w:t>
      </w:r>
      <w:r w:rsidRPr="004F37AD">
        <w:rPr>
          <w:i/>
          <w:iCs/>
        </w:rPr>
        <w:t xml:space="preserve">Le Menteur </w:t>
      </w:r>
    </w:p>
    <w:p w14:paraId="58488A8A" w14:textId="77777777" w:rsidR="00787016" w:rsidRDefault="00787016" w:rsidP="00413FF9">
      <w:r>
        <w:t xml:space="preserve">Les pièces de Marivaux </w:t>
      </w:r>
      <w:r w:rsidR="001E0F36">
        <w:t>en général</w:t>
      </w:r>
    </w:p>
    <w:p w14:paraId="71F7C22C" w14:textId="77777777" w:rsidR="004F37AD" w:rsidRDefault="004F37AD" w:rsidP="00413FF9"/>
    <w:p w14:paraId="48E0FD5B" w14:textId="77777777" w:rsidR="004F37AD" w:rsidRPr="001E0F36" w:rsidRDefault="004F37AD" w:rsidP="00413FF9">
      <w:pPr>
        <w:rPr>
          <w:b/>
          <w:bCs/>
        </w:rPr>
      </w:pPr>
      <w:r w:rsidRPr="001E0F36">
        <w:rPr>
          <w:b/>
          <w:bCs/>
        </w:rPr>
        <w:t xml:space="preserve">Des essais : </w:t>
      </w:r>
    </w:p>
    <w:p w14:paraId="7A647122" w14:textId="77777777" w:rsidR="004F37AD" w:rsidRDefault="004F37AD" w:rsidP="00413FF9">
      <w:r>
        <w:t xml:space="preserve">François </w:t>
      </w:r>
      <w:proofErr w:type="spellStart"/>
      <w:r>
        <w:t>Noudelmann</w:t>
      </w:r>
      <w:proofErr w:type="spellEnd"/>
      <w:r>
        <w:t xml:space="preserve">, </w:t>
      </w:r>
      <w:r w:rsidRPr="004F37AD">
        <w:rPr>
          <w:i/>
          <w:iCs/>
        </w:rPr>
        <w:t>Le vrai, le faux</w:t>
      </w:r>
    </w:p>
    <w:p w14:paraId="7A5526D3" w14:textId="77777777" w:rsidR="004F37AD" w:rsidRPr="004F37AD" w:rsidRDefault="004F37AD" w:rsidP="00413FF9">
      <w:pPr>
        <w:rPr>
          <w:i/>
          <w:iCs/>
        </w:rPr>
      </w:pPr>
      <w:r>
        <w:t xml:space="preserve">Gérald Bronner, </w:t>
      </w:r>
      <w:r w:rsidRPr="004F37AD">
        <w:rPr>
          <w:i/>
          <w:iCs/>
        </w:rPr>
        <w:t>la démocratie des crédules</w:t>
      </w:r>
    </w:p>
    <w:p w14:paraId="2FBF6810" w14:textId="77777777" w:rsidR="004F37AD" w:rsidRDefault="004F37AD" w:rsidP="00413FF9">
      <w:r>
        <w:t xml:space="preserve">Thomas Huchon, </w:t>
      </w:r>
      <w:r w:rsidRPr="004F37AD">
        <w:rPr>
          <w:i/>
          <w:iCs/>
        </w:rPr>
        <w:t>la désinformation : les armes du faux</w:t>
      </w:r>
      <w:r>
        <w:t xml:space="preserve"> </w:t>
      </w:r>
    </w:p>
    <w:p w14:paraId="5D07E795" w14:textId="77777777" w:rsidR="00787016" w:rsidRDefault="00787016" w:rsidP="00413FF9"/>
    <w:p w14:paraId="134C1AB2" w14:textId="77777777" w:rsidR="00413FF9" w:rsidRDefault="00413FF9" w:rsidP="00413FF9">
      <w:pPr>
        <w:rPr>
          <w:rFonts w:ascii="Arial" w:eastAsia="Times New Roman" w:hAnsi="Arial" w:cs="Arial"/>
          <w:b/>
          <w:bCs/>
          <w:color w:val="161616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161616"/>
          <w:sz w:val="27"/>
          <w:szCs w:val="27"/>
          <w:lang w:eastAsia="fr-FR"/>
        </w:rPr>
        <w:br w:type="page"/>
      </w:r>
    </w:p>
    <w:p w14:paraId="69A8D0CA" w14:textId="77777777" w:rsidR="00413FF9" w:rsidRPr="00413FF9" w:rsidRDefault="00413FF9" w:rsidP="00413FF9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161616"/>
          <w:sz w:val="27"/>
          <w:szCs w:val="27"/>
          <w:lang w:eastAsia="fr-FR"/>
        </w:rPr>
      </w:pPr>
      <w:r w:rsidRPr="00413FF9">
        <w:rPr>
          <w:rFonts w:ascii="Arial" w:eastAsia="Times New Roman" w:hAnsi="Arial" w:cs="Arial"/>
          <w:b/>
          <w:bCs/>
          <w:color w:val="161616"/>
          <w:sz w:val="27"/>
          <w:szCs w:val="27"/>
          <w:lang w:eastAsia="fr-FR"/>
        </w:rPr>
        <w:lastRenderedPageBreak/>
        <w:t>Bibliographie indicative</w:t>
      </w:r>
    </w:p>
    <w:p w14:paraId="0C5EC315" w14:textId="77777777" w:rsidR="00413FF9" w:rsidRPr="00413FF9" w:rsidRDefault="00413FF9" w:rsidP="00413FF9">
      <w:pPr>
        <w:shd w:val="clear" w:color="auto" w:fill="FFFFFF"/>
        <w:outlineLvl w:val="3"/>
        <w:rPr>
          <w:rFonts w:ascii="Arial" w:eastAsia="Times New Roman" w:hAnsi="Arial" w:cs="Arial"/>
          <w:b/>
          <w:bCs/>
          <w:color w:val="161616"/>
          <w:lang w:eastAsia="fr-FR"/>
        </w:rPr>
      </w:pPr>
      <w:r w:rsidRPr="00413FF9">
        <w:rPr>
          <w:rFonts w:ascii="Arial" w:eastAsia="Times New Roman" w:hAnsi="Arial" w:cs="Arial"/>
          <w:b/>
          <w:bCs/>
          <w:color w:val="161616"/>
          <w:lang w:eastAsia="fr-FR"/>
        </w:rPr>
        <w:t>Littérature</w:t>
      </w:r>
    </w:p>
    <w:p w14:paraId="2A6EAD1C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Louis Aragon,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Mentir-vrai</w:t>
      </w:r>
    </w:p>
    <w:p w14:paraId="72F3D2A7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Margaret Atwood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La Servante écarlate</w:t>
      </w:r>
    </w:p>
    <w:p w14:paraId="0EE53573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Honoré de Balzac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Illusions perdues</w:t>
      </w:r>
    </w:p>
    <w:p w14:paraId="0A403C18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Jorge Luis Borges,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Fictions</w:t>
      </w:r>
    </w:p>
    <w:p w14:paraId="5D4E2ADA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Octavia Butler,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La Parabole du semeur</w:t>
      </w:r>
    </w:p>
    <w:p w14:paraId="1ACEC7A3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 xml:space="preserve">Pedro 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Calderón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 xml:space="preserve"> de La Barca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La Vie est un songe</w:t>
      </w:r>
    </w:p>
    <w:p w14:paraId="09CD74E9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Emmanuel Carrère,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L’Adversaire</w:t>
      </w:r>
    </w:p>
    <w:p w14:paraId="2A0AC711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Miguel de Cervantes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Don Quichotte</w:t>
      </w:r>
    </w:p>
    <w:p w14:paraId="7A83A865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Pierre Choderlos de Laclos,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Les Liaisons dangereuses</w:t>
      </w:r>
    </w:p>
    <w:p w14:paraId="27E02700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Jean Cocteau,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Menteur</w:t>
      </w:r>
    </w:p>
    <w:p w14:paraId="5D44EBA9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Pierre Corneille,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Menteur, L’illusion comique</w:t>
      </w:r>
    </w:p>
    <w:p w14:paraId="3811A93B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Philip K. Dick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Simulacres </w:t>
      </w:r>
    </w:p>
    <w:p w14:paraId="1896196C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Denis Diderot,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Jacques le fataliste</w:t>
      </w:r>
    </w:p>
    <w:p w14:paraId="515A07AB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Bernard de Fontenelle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</w:t>
      </w:r>
      <w:r w:rsidRPr="00413FF9">
        <w:rPr>
          <w:rFonts w:ascii="Arial" w:eastAsia="Times New Roman" w:hAnsi="Arial" w:cs="Arial"/>
          <w:color w:val="3A3A3A"/>
          <w:lang w:eastAsia="fr-FR"/>
        </w:rPr>
        <w:t>« La Dent d’or »,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Histoire des oracles</w:t>
      </w:r>
    </w:p>
    <w:p w14:paraId="05E5173F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André Gide,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Les Faux-monnayeurs</w:t>
      </w:r>
    </w:p>
    <w:p w14:paraId="40B9837C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Joris-Karl Huysmans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À rebours</w:t>
      </w:r>
    </w:p>
    <w:p w14:paraId="27F5FD59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Jean de La Fontaine,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Fables</w:t>
      </w:r>
    </w:p>
    <w:p w14:paraId="2304F5E2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Pierre Carlet de Chamblain de Marivaux,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Les Fausses confidences</w:t>
      </w:r>
    </w:p>
    <w:p w14:paraId="10599B92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Molière,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Tartuffe</w:t>
      </w:r>
    </w:p>
    <w:p w14:paraId="58B1F9EB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George Orwell,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1984, La Ferme des animaux</w:t>
      </w:r>
    </w:p>
    <w:p w14:paraId="3ECD89F5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Georges Perec,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Un cabinet d’amateur</w:t>
      </w:r>
    </w:p>
    <w:p w14:paraId="6E3250D2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Pirandello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Six personnages en quête d’auteur</w:t>
      </w:r>
    </w:p>
    <w:p w14:paraId="1B5379CF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Jean de Rotrou,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Le Véritable Saint-Genest</w:t>
      </w:r>
    </w:p>
    <w:p w14:paraId="6C74B4DE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Nathalie Sarraute,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Mensonge</w:t>
      </w:r>
    </w:p>
    <w:p w14:paraId="544B8B1A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Marguerite Yourcenar,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Comment Wang-</w:t>
      </w: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Fô</w:t>
      </w:r>
      <w:proofErr w:type="spell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 fut sauvé</w:t>
      </w:r>
    </w:p>
    <w:p w14:paraId="7124585B" w14:textId="77777777" w:rsidR="00413FF9" w:rsidRPr="00413FF9" w:rsidRDefault="00413FF9" w:rsidP="00413FF9">
      <w:pPr>
        <w:shd w:val="clear" w:color="auto" w:fill="FFFFFF"/>
        <w:outlineLvl w:val="3"/>
        <w:rPr>
          <w:rFonts w:ascii="Arial" w:eastAsia="Times New Roman" w:hAnsi="Arial" w:cs="Arial"/>
          <w:b/>
          <w:bCs/>
          <w:color w:val="161616"/>
          <w:lang w:eastAsia="fr-FR"/>
        </w:rPr>
      </w:pPr>
      <w:r w:rsidRPr="00413FF9">
        <w:rPr>
          <w:rFonts w:ascii="Arial" w:eastAsia="Times New Roman" w:hAnsi="Arial" w:cs="Arial"/>
          <w:b/>
          <w:bCs/>
          <w:color w:val="161616"/>
          <w:lang w:eastAsia="fr-FR"/>
        </w:rPr>
        <w:t>Essais</w:t>
      </w:r>
    </w:p>
    <w:p w14:paraId="1A5E9B30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Pierre Bayard,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Comment parler des faits qui ne se sont pas produits ?</w:t>
      </w:r>
    </w:p>
    <w:p w14:paraId="3A744B4B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Walter Benjamin,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L'Œuvre d'art à l'époque de sa reproductibilité technique</w:t>
      </w:r>
    </w:p>
    <w:p w14:paraId="1A794155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Jean-Jacques Breton,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Faux dans l’art</w:t>
      </w:r>
    </w:p>
    <w:p w14:paraId="38CC1F7D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Philippe Bourdin et Stéphane Le Bras (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dir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>.),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Les fausses nouvelles : un millénaire de bruits et de rumeurs dans l'espace public français</w:t>
      </w:r>
    </w:p>
    <w:p w14:paraId="09E0CE70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 xml:space="preserve">Henri 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Cadiou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 xml:space="preserve"> et Pierre Gilou,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La Peinture en trompe-l’œil</w:t>
      </w:r>
    </w:p>
    <w:p w14:paraId="105C51DE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David Colon,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Propagande : la manipulation de masse dans le monde contemporain</w:t>
      </w:r>
    </w:p>
    <w:p w14:paraId="40BD6772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Umberto Eco,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La Guerre du faux</w:t>
      </w:r>
    </w:p>
    <w:p w14:paraId="3D366A4A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 xml:space="preserve">Paul 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Eudel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>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Truquage. Les contrefaçons dévoilées</w:t>
      </w:r>
    </w:p>
    <w:p w14:paraId="6B98659B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Werner Herzog,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L’Avenir de la vérité</w:t>
      </w:r>
    </w:p>
    <w:p w14:paraId="507EEB83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 xml:space="preserve">François-Bernard 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Huighe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>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Désinformation : les armes du faux</w:t>
      </w:r>
    </w:p>
    <w:p w14:paraId="301DD257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Annie Le Brun,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Du trop de réalité</w:t>
      </w:r>
    </w:p>
    <w:p w14:paraId="031B0D9B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Edgar Morin,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La Rumeur d’Orléans</w:t>
      </w:r>
    </w:p>
    <w:p w14:paraId="3FE5970D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Tzvetan Todorov (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dir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>.),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Littérature et réalité</w:t>
      </w:r>
    </w:p>
    <w:p w14:paraId="65E099DA" w14:textId="77777777" w:rsidR="00413FF9" w:rsidRPr="00413FF9" w:rsidRDefault="00413FF9" w:rsidP="00413FF9">
      <w:pPr>
        <w:shd w:val="clear" w:color="auto" w:fill="FFFFFF"/>
        <w:outlineLvl w:val="3"/>
        <w:rPr>
          <w:rFonts w:ascii="Arial" w:eastAsia="Times New Roman" w:hAnsi="Arial" w:cs="Arial"/>
          <w:b/>
          <w:bCs/>
          <w:color w:val="161616"/>
          <w:lang w:eastAsia="fr-FR"/>
        </w:rPr>
      </w:pPr>
      <w:r w:rsidRPr="00413FF9">
        <w:rPr>
          <w:rFonts w:ascii="Arial" w:eastAsia="Times New Roman" w:hAnsi="Arial" w:cs="Arial"/>
          <w:b/>
          <w:bCs/>
          <w:color w:val="161616"/>
          <w:lang w:eastAsia="fr-FR"/>
        </w:rPr>
        <w:t>Films</w:t>
      </w:r>
    </w:p>
    <w:p w14:paraId="747B1FA7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 xml:space="preserve">Olivier 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Assayas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>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Mage du Kremlin</w:t>
      </w:r>
    </w:p>
    <w:p w14:paraId="327A333E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 xml:space="preserve">Arne 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Birkenstock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>,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The Art of Forgery</w:t>
      </w:r>
    </w:p>
    <w:p w14:paraId="150CA8D1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Claude Chabrol,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Masques</w:t>
      </w:r>
    </w:p>
    <w:p w14:paraId="21B524DB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>Charles Chaplin,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Le Dictateur</w:t>
      </w:r>
    </w:p>
    <w:p w14:paraId="3D53B19C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color w:val="3A3A3A"/>
          <w:lang w:eastAsia="fr-FR"/>
        </w:rPr>
        <w:t xml:space="preserve">Sam Cullman et Jennifer </w:t>
      </w:r>
      <w:proofErr w:type="spellStart"/>
      <w:r w:rsidRPr="00413FF9">
        <w:rPr>
          <w:rFonts w:ascii="Arial" w:eastAsia="Times New Roman" w:hAnsi="Arial" w:cs="Arial"/>
          <w:color w:val="3A3A3A"/>
          <w:lang w:eastAsia="fr-FR"/>
        </w:rPr>
        <w:t>Grausman</w:t>
      </w:r>
      <w:proofErr w:type="spellEnd"/>
      <w:r w:rsidRPr="00413FF9">
        <w:rPr>
          <w:rFonts w:ascii="Arial" w:eastAsia="Times New Roman" w:hAnsi="Arial" w:cs="Arial"/>
          <w:color w:val="3A3A3A"/>
          <w:lang w:eastAsia="fr-FR"/>
        </w:rPr>
        <w:t>,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Art and Craft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(Le Faussaire)</w:t>
      </w:r>
    </w:p>
    <w:p w14:paraId="4ED19586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Federico Fellini, La dolce </w:t>
      </w: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vita</w:t>
      </w:r>
      <w:proofErr w:type="spell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; Huit et demi </w:t>
      </w:r>
    </w:p>
    <w:p w14:paraId="59620614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Lasse Hallström, Faussaire (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The Hoax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)</w:t>
      </w:r>
    </w:p>
    <w:p w14:paraId="20900349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lastRenderedPageBreak/>
        <w:t xml:space="preserve">Spike </w:t>
      </w: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Jonze</w:t>
      </w:r>
      <w:proofErr w:type="spell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Her</w:t>
      </w:r>
    </w:p>
    <w:p w14:paraId="4FDACF13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William Karel, Opération lune</w:t>
      </w:r>
    </w:p>
    <w:p w14:paraId="1846F7A7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Akira Kurosawa, </w:t>
      </w: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Rashōmon</w:t>
      </w:r>
      <w:proofErr w:type="spellEnd"/>
    </w:p>
    <w:p w14:paraId="75977CC9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Jean-Luc </w:t>
      </w:r>
      <w:proofErr w:type="spellStart"/>
      <w:proofErr w:type="gram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Léon,Un</w:t>
      </w:r>
      <w:proofErr w:type="spellEnd"/>
      <w:proofErr w:type="gram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 vrai faussaire</w:t>
      </w:r>
    </w:p>
    <w:p w14:paraId="4F9B10EC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Barry Levinson,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Wag the dog</w:t>
      </w:r>
    </w:p>
    <w:p w14:paraId="0AE508C7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Ernst Lubitsch,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To Be or Not to Be</w:t>
      </w:r>
    </w:p>
    <w:p w14:paraId="0F8E6202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Christopher Nolan,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The Prestige, Inception</w:t>
      </w:r>
    </w:p>
    <w:p w14:paraId="6452A48A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Eric</w:t>
      </w:r>
      <w:proofErr w:type="spell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 Rochant, Le Bureau des légendes, saison 1</w:t>
      </w:r>
    </w:p>
    <w:p w14:paraId="517F3CB7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Steven Spielberg, Arrête-moi si tu peux (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Catch Me If You Can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)</w:t>
      </w:r>
    </w:p>
    <w:p w14:paraId="1949189E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Agnès Varda, Le documenteur</w:t>
      </w:r>
    </w:p>
    <w:p w14:paraId="24421A99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Paul Verhoeven, Elle</w:t>
      </w:r>
    </w:p>
    <w:p w14:paraId="17033813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Peter Weir,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The Truman Show</w:t>
      </w:r>
    </w:p>
    <w:p w14:paraId="718AF83B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Orson Welles, Vérités et mensonges (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F for Fakes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).</w:t>
      </w:r>
    </w:p>
    <w:p w14:paraId="7B61ECA3" w14:textId="77777777" w:rsidR="00413FF9" w:rsidRPr="00413FF9" w:rsidRDefault="00413FF9" w:rsidP="00413FF9">
      <w:pPr>
        <w:shd w:val="clear" w:color="auto" w:fill="FFFFFF"/>
        <w:outlineLvl w:val="3"/>
        <w:rPr>
          <w:rFonts w:ascii="Arial" w:eastAsia="Times New Roman" w:hAnsi="Arial" w:cs="Arial"/>
          <w:b/>
          <w:bCs/>
          <w:color w:val="161616"/>
          <w:lang w:eastAsia="fr-FR"/>
        </w:rPr>
      </w:pPr>
      <w:r w:rsidRPr="00413FF9">
        <w:rPr>
          <w:rFonts w:ascii="Arial" w:eastAsia="Times New Roman" w:hAnsi="Arial" w:cs="Arial"/>
          <w:b/>
          <w:bCs/>
          <w:color w:val="161616"/>
          <w:lang w:eastAsia="fr-FR"/>
        </w:rPr>
        <w:t>Bandes dessinées</w:t>
      </w:r>
    </w:p>
    <w:p w14:paraId="76C01722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Alain </w:t>
      </w: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Ayroles</w:t>
      </w:r>
      <w:proofErr w:type="spell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Les Indes fourbes</w:t>
      </w:r>
    </w:p>
    <w:p w14:paraId="42445F2C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Neil </w:t>
      </w: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Gaiman</w:t>
      </w:r>
      <w:proofErr w:type="spell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Le marchand de sable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(Sandman)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1989-96</w:t>
      </w:r>
    </w:p>
    <w:p w14:paraId="54040382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Alan Moore, David Lloyd,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V for Vendetta</w:t>
      </w:r>
    </w:p>
    <w:p w14:paraId="39077AFA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Benoît Peeters et François Schuiten, Les Cités obscures</w:t>
      </w:r>
    </w:p>
    <w:p w14:paraId="6F05A01C" w14:textId="77777777" w:rsidR="00413FF9" w:rsidRPr="00413FF9" w:rsidRDefault="00413FF9" w:rsidP="00413FF9">
      <w:pPr>
        <w:shd w:val="clear" w:color="auto" w:fill="FFFFFF"/>
        <w:outlineLvl w:val="3"/>
        <w:rPr>
          <w:rFonts w:ascii="Arial" w:eastAsia="Times New Roman" w:hAnsi="Arial" w:cs="Arial"/>
          <w:b/>
          <w:bCs/>
          <w:color w:val="161616"/>
          <w:lang w:eastAsia="fr-FR"/>
        </w:rPr>
      </w:pPr>
      <w:r w:rsidRPr="00413FF9">
        <w:rPr>
          <w:rFonts w:ascii="Arial" w:eastAsia="Times New Roman" w:hAnsi="Arial" w:cs="Arial"/>
          <w:b/>
          <w:bCs/>
          <w:color w:val="161616"/>
          <w:lang w:eastAsia="fr-FR"/>
        </w:rPr>
        <w:t>Arts plastiques et architecture</w:t>
      </w:r>
    </w:p>
    <w:p w14:paraId="45DC4377" w14:textId="77777777" w:rsidR="00413FF9" w:rsidRPr="00413FF9" w:rsidRDefault="00413FF9" w:rsidP="00413FF9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161616"/>
          <w:sz w:val="27"/>
          <w:szCs w:val="27"/>
          <w:lang w:eastAsia="fr-FR"/>
        </w:rPr>
      </w:pPr>
      <w:r w:rsidRPr="00413FF9">
        <w:rPr>
          <w:rFonts w:ascii="Arial" w:eastAsia="Times New Roman" w:hAnsi="Arial" w:cs="Arial"/>
          <w:b/>
          <w:bCs/>
          <w:color w:val="161616"/>
          <w:sz w:val="27"/>
          <w:szCs w:val="27"/>
          <w:lang w:eastAsia="fr-FR"/>
        </w:rPr>
        <w:t>Ressources en ligne</w:t>
      </w:r>
    </w:p>
    <w:p w14:paraId="2E14F849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b/>
          <w:bCs/>
          <w:i/>
          <w:iCs/>
          <w:color w:val="3A3A3A"/>
          <w:lang w:eastAsia="fr-FR"/>
        </w:rPr>
        <w:t>Dossier de presse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– « </w:t>
      </w:r>
      <w:r w:rsidRPr="00413FF9">
        <w:rPr>
          <w:rFonts w:ascii="Arial" w:eastAsia="Times New Roman" w:hAnsi="Arial" w:cs="Arial"/>
          <w:i/>
          <w:iCs/>
          <w:color w:val="3A3A3A"/>
          <w:lang w:val="en" w:eastAsia="fr-FR"/>
        </w:rPr>
        <w:t>Fake News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. Art, fiction, mensonge », Fondation groupe EDF, du 27 mai 2021 au 22 janvier 2022, dossier de presse</w:t>
      </w:r>
    </w:p>
    <w:p w14:paraId="7585CA01" w14:textId="77777777" w:rsidR="00413FF9" w:rsidRPr="00413FF9" w:rsidRDefault="007F321F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hyperlink r:id="rId5" w:tgtFrame="_blank" w:tooltip="https://fondation.edf.com/app/uploads/2021/05/edf-fake-new-fr-03.pdf - nouvelle fenêtre" w:history="1">
        <w:r w:rsidR="00413FF9"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https://fondation.edf.com/app/uploads/2021/05/edf-fake-new-fr-03.pdf</w:t>
        </w:r>
      </w:hyperlink>
    </w:p>
    <w:p w14:paraId="28A37F20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b/>
          <w:bCs/>
          <w:i/>
          <w:iCs/>
          <w:color w:val="3A3A3A"/>
          <w:lang w:eastAsia="fr-FR"/>
        </w:rPr>
        <w:t>Exposition virtuelle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– « Faux et faussaires, du Moyen Âge à nos jours », du 15 octobre 2025 au 2 février 2026, Musée des archives nationales, Paris</w:t>
      </w:r>
    </w:p>
    <w:p w14:paraId="2350C4B8" w14:textId="77777777" w:rsidR="00413FF9" w:rsidRPr="00413FF9" w:rsidRDefault="007F321F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hyperlink r:id="rId6" w:tgtFrame="_blank" w:tooltip="https://www.archives-nationales.culture.gouv.fr/evenements/faux-et-faussaires-du-moyen-age-nos-jours - nouvelle fenêtre" w:history="1">
        <w:r w:rsidR="00413FF9"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https://www.archives-nationales.culture.gouv.fr/evenements/faux-et-faussaires-du-moyen-age-nos-jours</w:t>
        </w:r>
      </w:hyperlink>
    </w:p>
    <w:p w14:paraId="6C97955E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b/>
          <w:bCs/>
          <w:i/>
          <w:iCs/>
          <w:color w:val="3A3A3A"/>
          <w:lang w:eastAsia="fr-FR"/>
        </w:rPr>
        <w:t>Podcast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– </w:t>
      </w:r>
      <w:hyperlink r:id="rId7" w:tgtFrame="_blank" w:history="1">
        <w:r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« Des Martiens au Sahara aux pyramides électriques : qu’est-ce qu’une fake news archéologique ? »</w:t>
        </w:r>
      </w:hyperlink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 Sans oser le demander, France Culture, 27 avril 2023.</w:t>
      </w:r>
    </w:p>
    <w:p w14:paraId="0E4A1EC7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b/>
          <w:bCs/>
          <w:i/>
          <w:iCs/>
          <w:color w:val="3A3A3A"/>
          <w:lang w:eastAsia="fr-FR"/>
        </w:rPr>
        <w:t>Podcast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– Baptiste Beaulieu, « </w:t>
      </w:r>
      <w:hyperlink r:id="rId8" w:tgtFrame="_blank" w:tooltip="Si c’est gratuit, c’est que nous sommes le produit - nouvelle fenêtre" w:history="1">
        <w:r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Si c’est gratuit, c’est que nous sommes le produit</w:t>
        </w:r>
      </w:hyperlink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 », sur France Inter, 27 octobre 2018.</w:t>
      </w:r>
    </w:p>
    <w:p w14:paraId="4C8B73DC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b/>
          <w:bCs/>
          <w:i/>
          <w:iCs/>
          <w:color w:val="3A3A3A"/>
          <w:lang w:eastAsia="fr-FR"/>
        </w:rPr>
        <w:t>Podcast 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– Brice Couturier, « </w:t>
      </w:r>
      <w:hyperlink r:id="rId9" w:tgtFrame="_blank" w:tooltip="Faits alternatifs : pourquoi notre cerveau est-il pris en défaut ? - nouvelle fenêtre" w:history="1">
        <w:r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Faits alternatifs : pourquoi notre cerveau est-il pris en défaut ?</w:t>
        </w:r>
      </w:hyperlink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», France Culture, 23 avril 2021.</w:t>
      </w:r>
    </w:p>
    <w:p w14:paraId="1CE8A846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b/>
          <w:bCs/>
          <w:i/>
          <w:iCs/>
          <w:color w:val="3A3A3A"/>
          <w:lang w:eastAsia="fr-FR"/>
        </w:rPr>
        <w:t>Dossier de presse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 – </w:t>
      </w: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Maurits</w:t>
      </w:r>
      <w:proofErr w:type="spell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 Cornelis Escher, Exposition à la Monnaie de Paris, du 15 novembre 2025 au 1</w:t>
      </w:r>
      <w:r w:rsidRPr="00413FF9">
        <w:rPr>
          <w:rFonts w:ascii="Arial" w:eastAsia="Times New Roman" w:hAnsi="Arial" w:cs="Arial"/>
          <w:i/>
          <w:iCs/>
          <w:color w:val="3A3A3A"/>
          <w:vertAlign w:val="superscript"/>
          <w:lang w:eastAsia="fr-FR"/>
        </w:rPr>
        <w:t>er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mars 2026</w:t>
      </w:r>
    </w:p>
    <w:p w14:paraId="248C47BE" w14:textId="77777777" w:rsidR="00413FF9" w:rsidRPr="00413FF9" w:rsidRDefault="007F321F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hyperlink r:id="rId10" w:tgtFrame="_blank" w:tooltip="https://www.monnaiedeparis.fr/media/contentmanager/content/000_Dossier_de_presse_Escher.pdf - nouvelle fenêtre" w:history="1">
        <w:r w:rsidR="00413FF9"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https://www.monnaiedeparis.fr/media/contentmanager/content/000_Dossier_de_presse_Escher.pdf</w:t>
        </w:r>
      </w:hyperlink>
    </w:p>
    <w:p w14:paraId="34A91459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b/>
          <w:bCs/>
          <w:i/>
          <w:iCs/>
          <w:color w:val="3A3A3A"/>
          <w:lang w:eastAsia="fr-FR"/>
        </w:rPr>
        <w:t>Podcast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 xml:space="preserve"> – Olivia </w:t>
      </w:r>
      <w:proofErr w:type="spellStart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Gesbert</w:t>
      </w:r>
      <w:proofErr w:type="spellEnd"/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 « </w:t>
      </w:r>
      <w:hyperlink r:id="rId11" w:tgtFrame="_blank" w:tooltip="Fausses nouvelles et théories du complot : la guerre des récits - nouvelle fenêtre" w:history="1">
        <w:r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Fausses nouvelles et théories du complot : la guerre des récits</w:t>
        </w:r>
      </w:hyperlink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», </w:t>
      </w:r>
      <w:hyperlink r:id="rId12" w:tgtFrame="_blank" w:tooltip="France Culture - nouvelle fenêtre" w:history="1">
        <w:r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France Culture</w:t>
        </w:r>
      </w:hyperlink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, 17 novembre 2020.</w:t>
      </w:r>
    </w:p>
    <w:p w14:paraId="557E6961" w14:textId="77777777" w:rsidR="00413FF9" w:rsidRPr="00413FF9" w:rsidRDefault="00413FF9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r w:rsidRPr="00413FF9">
        <w:rPr>
          <w:rFonts w:ascii="Arial" w:eastAsia="Times New Roman" w:hAnsi="Arial" w:cs="Arial"/>
          <w:b/>
          <w:bCs/>
          <w:i/>
          <w:iCs/>
          <w:color w:val="3A3A3A"/>
          <w:lang w:eastAsia="fr-FR"/>
        </w:rPr>
        <w:t>Document sonore</w:t>
      </w:r>
      <w:r w:rsidRPr="00413FF9">
        <w:rPr>
          <w:rFonts w:ascii="Arial" w:eastAsia="Times New Roman" w:hAnsi="Arial" w:cs="Arial"/>
          <w:i/>
          <w:iCs/>
          <w:color w:val="3A3A3A"/>
          <w:lang w:eastAsia="fr-FR"/>
        </w:rPr>
        <w:t> – Orson Welles, La guerre des mondes, 1938</w:t>
      </w:r>
    </w:p>
    <w:p w14:paraId="6D9DA047" w14:textId="77777777" w:rsidR="00413FF9" w:rsidRPr="00413FF9" w:rsidRDefault="007F321F" w:rsidP="00413FF9">
      <w:pPr>
        <w:shd w:val="clear" w:color="auto" w:fill="FFFFFF"/>
        <w:rPr>
          <w:rFonts w:ascii="Arial" w:eastAsia="Times New Roman" w:hAnsi="Arial" w:cs="Arial"/>
          <w:color w:val="3A3A3A"/>
          <w:lang w:eastAsia="fr-FR"/>
        </w:rPr>
      </w:pPr>
      <w:hyperlink r:id="rId13" w:tgtFrame="_blank" w:tooltip="https://www.ina.fr/ina-eclaire-actu/fiction-radio-canular-atome-panique-apocalypse-nucleaire-france - nouvelle fenêtre" w:history="1">
        <w:r w:rsidR="00413FF9" w:rsidRPr="00413FF9">
          <w:rPr>
            <w:rFonts w:ascii="Arial" w:eastAsia="Times New Roman" w:hAnsi="Arial" w:cs="Arial"/>
            <w:i/>
            <w:iCs/>
            <w:color w:val="000091"/>
            <w:u w:val="single"/>
            <w:lang w:eastAsia="fr-FR"/>
          </w:rPr>
          <w:t>https://www.ina.fr/ina-eclaire-actu/fiction-radio-canular-atome-panique-apocalypse-nucleaire-france</w:t>
        </w:r>
      </w:hyperlink>
    </w:p>
    <w:p w14:paraId="694A348E" w14:textId="53688803" w:rsidR="00413FF9" w:rsidRDefault="00413FF9" w:rsidP="00413FF9"/>
    <w:sectPr w:rsidR="00413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AA0"/>
    <w:multiLevelType w:val="multilevel"/>
    <w:tmpl w:val="DEAA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62FEB"/>
    <w:multiLevelType w:val="multilevel"/>
    <w:tmpl w:val="E7A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E010FF"/>
    <w:multiLevelType w:val="multilevel"/>
    <w:tmpl w:val="7C5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572AF"/>
    <w:multiLevelType w:val="multilevel"/>
    <w:tmpl w:val="E4EA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1C74C3"/>
    <w:multiLevelType w:val="multilevel"/>
    <w:tmpl w:val="3CC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F5EDE"/>
    <w:multiLevelType w:val="multilevel"/>
    <w:tmpl w:val="8774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E047C"/>
    <w:multiLevelType w:val="multilevel"/>
    <w:tmpl w:val="6DCC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FC1372"/>
    <w:multiLevelType w:val="multilevel"/>
    <w:tmpl w:val="857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AA27F8"/>
    <w:multiLevelType w:val="multilevel"/>
    <w:tmpl w:val="2722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1A2A81"/>
    <w:multiLevelType w:val="multilevel"/>
    <w:tmpl w:val="853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5579B8"/>
    <w:multiLevelType w:val="multilevel"/>
    <w:tmpl w:val="BD2A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A20192"/>
    <w:multiLevelType w:val="multilevel"/>
    <w:tmpl w:val="FF78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9557DC"/>
    <w:multiLevelType w:val="multilevel"/>
    <w:tmpl w:val="D5F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83146E"/>
    <w:multiLevelType w:val="multilevel"/>
    <w:tmpl w:val="CB1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876204"/>
    <w:multiLevelType w:val="multilevel"/>
    <w:tmpl w:val="1A9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B2526D"/>
    <w:multiLevelType w:val="multilevel"/>
    <w:tmpl w:val="EB5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5186F"/>
    <w:multiLevelType w:val="multilevel"/>
    <w:tmpl w:val="22D6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DC4D31"/>
    <w:multiLevelType w:val="multilevel"/>
    <w:tmpl w:val="4D30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1F6C2B"/>
    <w:multiLevelType w:val="multilevel"/>
    <w:tmpl w:val="1314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177179"/>
    <w:multiLevelType w:val="multilevel"/>
    <w:tmpl w:val="DE0C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B52AFF"/>
    <w:multiLevelType w:val="multilevel"/>
    <w:tmpl w:val="6C6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B21814"/>
    <w:multiLevelType w:val="multilevel"/>
    <w:tmpl w:val="BD1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7D4428"/>
    <w:multiLevelType w:val="multilevel"/>
    <w:tmpl w:val="E072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9D5C40"/>
    <w:multiLevelType w:val="multilevel"/>
    <w:tmpl w:val="93E8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2500E9"/>
    <w:multiLevelType w:val="multilevel"/>
    <w:tmpl w:val="578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070436"/>
    <w:multiLevelType w:val="multilevel"/>
    <w:tmpl w:val="734A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4E36E8"/>
    <w:multiLevelType w:val="multilevel"/>
    <w:tmpl w:val="1F30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EE1C68"/>
    <w:multiLevelType w:val="multilevel"/>
    <w:tmpl w:val="034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323DD5"/>
    <w:multiLevelType w:val="multilevel"/>
    <w:tmpl w:val="BEE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E519FB"/>
    <w:multiLevelType w:val="multilevel"/>
    <w:tmpl w:val="EA56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C816EE"/>
    <w:multiLevelType w:val="multilevel"/>
    <w:tmpl w:val="DE82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3CE6D3D"/>
    <w:multiLevelType w:val="multilevel"/>
    <w:tmpl w:val="017A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59A75E8"/>
    <w:multiLevelType w:val="multilevel"/>
    <w:tmpl w:val="484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69753EC"/>
    <w:multiLevelType w:val="multilevel"/>
    <w:tmpl w:val="B8C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BBE776A"/>
    <w:multiLevelType w:val="multilevel"/>
    <w:tmpl w:val="E1D0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6A2BE3"/>
    <w:multiLevelType w:val="multilevel"/>
    <w:tmpl w:val="A6EA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981951"/>
    <w:multiLevelType w:val="multilevel"/>
    <w:tmpl w:val="BDB4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147557"/>
    <w:multiLevelType w:val="multilevel"/>
    <w:tmpl w:val="96B2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9EB4DFD"/>
    <w:multiLevelType w:val="multilevel"/>
    <w:tmpl w:val="4356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A261DAC"/>
    <w:multiLevelType w:val="multilevel"/>
    <w:tmpl w:val="09BE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834792"/>
    <w:multiLevelType w:val="multilevel"/>
    <w:tmpl w:val="EEA6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CB12FF1"/>
    <w:multiLevelType w:val="multilevel"/>
    <w:tmpl w:val="C264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DB23FC5"/>
    <w:multiLevelType w:val="multilevel"/>
    <w:tmpl w:val="74D6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0334BD0"/>
    <w:multiLevelType w:val="multilevel"/>
    <w:tmpl w:val="736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29233DE"/>
    <w:multiLevelType w:val="multilevel"/>
    <w:tmpl w:val="36A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B015B0A"/>
    <w:multiLevelType w:val="multilevel"/>
    <w:tmpl w:val="B5E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BB379C1"/>
    <w:multiLevelType w:val="multilevel"/>
    <w:tmpl w:val="534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8A76B5"/>
    <w:multiLevelType w:val="multilevel"/>
    <w:tmpl w:val="8D4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4F51D79"/>
    <w:multiLevelType w:val="multilevel"/>
    <w:tmpl w:val="C2C4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7623414"/>
    <w:multiLevelType w:val="multilevel"/>
    <w:tmpl w:val="3C92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99D4A49"/>
    <w:multiLevelType w:val="multilevel"/>
    <w:tmpl w:val="50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2"/>
  </w:num>
  <w:num w:numId="3">
    <w:abstractNumId w:val="4"/>
  </w:num>
  <w:num w:numId="4">
    <w:abstractNumId w:val="29"/>
  </w:num>
  <w:num w:numId="5">
    <w:abstractNumId w:val="6"/>
  </w:num>
  <w:num w:numId="6">
    <w:abstractNumId w:val="45"/>
  </w:num>
  <w:num w:numId="7">
    <w:abstractNumId w:val="39"/>
  </w:num>
  <w:num w:numId="8">
    <w:abstractNumId w:val="30"/>
  </w:num>
  <w:num w:numId="9">
    <w:abstractNumId w:val="41"/>
  </w:num>
  <w:num w:numId="10">
    <w:abstractNumId w:val="20"/>
  </w:num>
  <w:num w:numId="11">
    <w:abstractNumId w:val="38"/>
  </w:num>
  <w:num w:numId="12">
    <w:abstractNumId w:val="10"/>
  </w:num>
  <w:num w:numId="13">
    <w:abstractNumId w:val="35"/>
  </w:num>
  <w:num w:numId="14">
    <w:abstractNumId w:val="7"/>
  </w:num>
  <w:num w:numId="15">
    <w:abstractNumId w:val="3"/>
  </w:num>
  <w:num w:numId="16">
    <w:abstractNumId w:val="14"/>
  </w:num>
  <w:num w:numId="17">
    <w:abstractNumId w:val="34"/>
  </w:num>
  <w:num w:numId="18">
    <w:abstractNumId w:val="42"/>
  </w:num>
  <w:num w:numId="19">
    <w:abstractNumId w:val="43"/>
  </w:num>
  <w:num w:numId="20">
    <w:abstractNumId w:val="40"/>
  </w:num>
  <w:num w:numId="21">
    <w:abstractNumId w:val="48"/>
  </w:num>
  <w:num w:numId="22">
    <w:abstractNumId w:val="28"/>
  </w:num>
  <w:num w:numId="23">
    <w:abstractNumId w:val="2"/>
  </w:num>
  <w:num w:numId="24">
    <w:abstractNumId w:val="18"/>
  </w:num>
  <w:num w:numId="25">
    <w:abstractNumId w:val="27"/>
  </w:num>
  <w:num w:numId="26">
    <w:abstractNumId w:val="23"/>
  </w:num>
  <w:num w:numId="27">
    <w:abstractNumId w:val="49"/>
  </w:num>
  <w:num w:numId="28">
    <w:abstractNumId w:val="11"/>
  </w:num>
  <w:num w:numId="29">
    <w:abstractNumId w:val="1"/>
  </w:num>
  <w:num w:numId="30">
    <w:abstractNumId w:val="5"/>
  </w:num>
  <w:num w:numId="31">
    <w:abstractNumId w:val="16"/>
  </w:num>
  <w:num w:numId="32">
    <w:abstractNumId w:val="37"/>
  </w:num>
  <w:num w:numId="33">
    <w:abstractNumId w:val="15"/>
  </w:num>
  <w:num w:numId="34">
    <w:abstractNumId w:val="26"/>
  </w:num>
  <w:num w:numId="35">
    <w:abstractNumId w:val="13"/>
  </w:num>
  <w:num w:numId="36">
    <w:abstractNumId w:val="36"/>
  </w:num>
  <w:num w:numId="37">
    <w:abstractNumId w:val="17"/>
  </w:num>
  <w:num w:numId="38">
    <w:abstractNumId w:val="9"/>
  </w:num>
  <w:num w:numId="39">
    <w:abstractNumId w:val="50"/>
  </w:num>
  <w:num w:numId="40">
    <w:abstractNumId w:val="24"/>
  </w:num>
  <w:num w:numId="41">
    <w:abstractNumId w:val="44"/>
  </w:num>
  <w:num w:numId="42">
    <w:abstractNumId w:val="8"/>
  </w:num>
  <w:num w:numId="43">
    <w:abstractNumId w:val="21"/>
  </w:num>
  <w:num w:numId="44">
    <w:abstractNumId w:val="12"/>
  </w:num>
  <w:num w:numId="45">
    <w:abstractNumId w:val="47"/>
  </w:num>
  <w:num w:numId="46">
    <w:abstractNumId w:val="31"/>
  </w:num>
  <w:num w:numId="47">
    <w:abstractNumId w:val="25"/>
  </w:num>
  <w:num w:numId="48">
    <w:abstractNumId w:val="0"/>
  </w:num>
  <w:num w:numId="49">
    <w:abstractNumId w:val="46"/>
  </w:num>
  <w:num w:numId="50">
    <w:abstractNumId w:val="33"/>
  </w:num>
  <w:num w:numId="5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16"/>
    <w:rsid w:val="001E0F36"/>
    <w:rsid w:val="00413FF9"/>
    <w:rsid w:val="004F37AD"/>
    <w:rsid w:val="00787016"/>
    <w:rsid w:val="007F321F"/>
    <w:rsid w:val="008D72B3"/>
    <w:rsid w:val="00987838"/>
    <w:rsid w:val="00AC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1451"/>
  <w15:chartTrackingRefBased/>
  <w15:docId w15:val="{1D7A9A45-B347-3F4F-9824-DA1B37F0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3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3F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413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13F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13F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13FF9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13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413FF9"/>
    <w:rPr>
      <w:i/>
      <w:iCs/>
    </w:rPr>
  </w:style>
  <w:style w:type="character" w:styleId="lev">
    <w:name w:val="Strong"/>
    <w:basedOn w:val="Policepardfaut"/>
    <w:uiPriority w:val="22"/>
    <w:qFormat/>
    <w:rsid w:val="00413FF9"/>
    <w:rPr>
      <w:b/>
      <w:bCs/>
    </w:rPr>
  </w:style>
  <w:style w:type="paragraph" w:customStyle="1" w:styleId="paragraph">
    <w:name w:val="paragraph"/>
    <w:basedOn w:val="Normal"/>
    <w:rsid w:val="00413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413FF9"/>
  </w:style>
  <w:style w:type="character" w:customStyle="1" w:styleId="eop">
    <w:name w:val="eop"/>
    <w:basedOn w:val="Policepardfaut"/>
    <w:rsid w:val="00413FF9"/>
  </w:style>
  <w:style w:type="character" w:customStyle="1" w:styleId="tabchar">
    <w:name w:val="tabchar"/>
    <w:basedOn w:val="Policepardfaut"/>
    <w:rsid w:val="00413FF9"/>
  </w:style>
  <w:style w:type="character" w:customStyle="1" w:styleId="Titre2Car">
    <w:name w:val="Titre 2 Car"/>
    <w:basedOn w:val="Policepardfaut"/>
    <w:link w:val="Titre2"/>
    <w:uiPriority w:val="9"/>
    <w:rsid w:val="00413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13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inter.fr/emissions/alors-voila/alors-voila-22-octobre-2018" TargetMode="External"/><Relationship Id="rId13" Type="http://schemas.openxmlformats.org/officeDocument/2006/relationships/hyperlink" Target="https://www.ina.fr/ina-eclaire-actu/fiction-radio-canular-atome-panique-apocalypse-nucleaire-fr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diofrance.fr/franceculture/podcasts/sans-oser-le-demander/des-martiens-au-sahara-aux-pyramides-electriques-qu-est-ce-qu-une-fake-news-archeologique-5125909" TargetMode="External"/><Relationship Id="rId12" Type="http://schemas.openxmlformats.org/officeDocument/2006/relationships/hyperlink" Target="https://fr.wikipedia.org/wiki/France_Cul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ives-nationales.culture.gouv.fr/evenements/faux-et-faussaires-du-moyen-age-nos-jours" TargetMode="External"/><Relationship Id="rId11" Type="http://schemas.openxmlformats.org/officeDocument/2006/relationships/hyperlink" Target="https://www.franceculture.fr/emissions/la-grande-table-idees/fausses-nouvelles-et-theories-du-complot-la-guerre-des-recits" TargetMode="External"/><Relationship Id="rId5" Type="http://schemas.openxmlformats.org/officeDocument/2006/relationships/hyperlink" Target="https://fondation.edf.com/app/uploads/2021/05/edf-fake-new-fr-03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onnaiedeparis.fr/media/contentmanager/content/000_Dossier_de_presse_Esch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nceculture.fr/emissions/le-tour-du-monde-des-idees/le-tour-du-monde-des-idees-du-jeudi-22-avril-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Stéphanie</cp:lastModifiedBy>
  <cp:revision>2</cp:revision>
  <dcterms:created xsi:type="dcterms:W3CDTF">2026-06-23T07:11:00Z</dcterms:created>
  <dcterms:modified xsi:type="dcterms:W3CDTF">2026-06-23T07:11:00Z</dcterms:modified>
</cp:coreProperties>
</file>